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9A" w:rsidRDefault="00136B9A" w:rsidP="00136B9A">
      <w:pPr>
        <w:spacing w:line="240" w:lineRule="auto"/>
        <w:contextualSpacing/>
        <w:jc w:val="center"/>
        <w:rPr>
          <w:u w:val="single"/>
        </w:rPr>
      </w:pPr>
      <w:r>
        <w:rPr>
          <w:u w:val="single"/>
        </w:rPr>
        <w:t>Quick Reference Guide for Colorado Rules of Professional Conduct for the</w:t>
      </w:r>
    </w:p>
    <w:p w:rsidR="003D5F86" w:rsidRDefault="00136B9A" w:rsidP="00136B9A">
      <w:pPr>
        <w:spacing w:line="240" w:lineRule="auto"/>
        <w:contextualSpacing/>
        <w:jc w:val="center"/>
        <w:rPr>
          <w:u w:val="single"/>
        </w:rPr>
      </w:pPr>
      <w:r>
        <w:rPr>
          <w:u w:val="single"/>
        </w:rPr>
        <w:t xml:space="preserve"> Dependency and Neglect Practitioner</w:t>
      </w:r>
    </w:p>
    <w:p w:rsidR="00136B9A" w:rsidRDefault="00136B9A" w:rsidP="00136B9A">
      <w:pPr>
        <w:spacing w:line="240" w:lineRule="auto"/>
        <w:contextualSpacing/>
        <w:jc w:val="center"/>
        <w:rPr>
          <w:u w:val="single"/>
        </w:rPr>
      </w:pPr>
    </w:p>
    <w:p w:rsidR="00136B9A" w:rsidRDefault="00136B9A" w:rsidP="00136B9A">
      <w:pPr>
        <w:jc w:val="both"/>
      </w:pPr>
      <w:r>
        <w:t>Rule 1.1: Competence</w:t>
      </w:r>
    </w:p>
    <w:p w:rsidR="00136B9A" w:rsidRDefault="00136B9A" w:rsidP="00136B9A">
      <w:pPr>
        <w:jc w:val="both"/>
      </w:pPr>
      <w:r>
        <w:t xml:space="preserve">Rule 1.2: Scope of Representation and Allocation of Authority between Client and Lawyer. </w:t>
      </w:r>
    </w:p>
    <w:p w:rsidR="00136B9A" w:rsidRDefault="00136B9A" w:rsidP="00136B9A">
      <w:pPr>
        <w:pStyle w:val="ListParagraph"/>
        <w:numPr>
          <w:ilvl w:val="0"/>
          <w:numId w:val="1"/>
        </w:numPr>
        <w:jc w:val="both"/>
      </w:pPr>
      <w:r>
        <w:t xml:space="preserve">Subject to the enumerated exceptions in the rule, a lawyer shall abide by a client’s decisions concerning the objective of representation and shall consult with the client as to the means by which they are to be pursued. </w:t>
      </w:r>
    </w:p>
    <w:p w:rsidR="00136B9A" w:rsidRDefault="00136B9A" w:rsidP="00136B9A">
      <w:pPr>
        <w:jc w:val="both"/>
      </w:pPr>
      <w:r>
        <w:t>Rule 1.3: Diligence</w:t>
      </w:r>
    </w:p>
    <w:p w:rsidR="00136B9A" w:rsidRDefault="00136B9A" w:rsidP="00136B9A">
      <w:pPr>
        <w:pStyle w:val="ListParagraph"/>
        <w:numPr>
          <w:ilvl w:val="0"/>
          <w:numId w:val="1"/>
        </w:numPr>
        <w:jc w:val="both"/>
      </w:pPr>
      <w:r w:rsidRPr="00136B9A">
        <w:t>A lawyer should pursue a matter on behalf of a client despite opposition, obstruction or personal inconvenience to the lawyer, and take whatever lawful and ethical measures are required to vindicate a client's cause or endeavor.</w:t>
      </w:r>
    </w:p>
    <w:p w:rsidR="00136B9A" w:rsidRDefault="00136B9A" w:rsidP="00136B9A">
      <w:pPr>
        <w:jc w:val="both"/>
      </w:pPr>
      <w:r>
        <w:t>Rule 1.4: Communication</w:t>
      </w:r>
    </w:p>
    <w:p w:rsidR="00136B9A" w:rsidRDefault="00136B9A" w:rsidP="00136B9A">
      <w:pPr>
        <w:pStyle w:val="ListParagraph"/>
        <w:numPr>
          <w:ilvl w:val="0"/>
          <w:numId w:val="1"/>
        </w:numPr>
        <w:jc w:val="both"/>
      </w:pPr>
      <w:r>
        <w:t xml:space="preserve">Rule defines ethical obligations of communication with clients. </w:t>
      </w:r>
      <w:r w:rsidRPr="00136B9A">
        <w:t>A lawyer's regular communication with clients will minimize the occasions on which a client will need to request information concerning the representation.</w:t>
      </w:r>
    </w:p>
    <w:p w:rsidR="00136B9A" w:rsidRDefault="00136B9A" w:rsidP="00136B9A">
      <w:pPr>
        <w:jc w:val="both"/>
      </w:pPr>
      <w:r>
        <w:t>Rule 1.6: Confidentiality of Information</w:t>
      </w:r>
    </w:p>
    <w:p w:rsidR="00136B9A" w:rsidRDefault="00136B9A" w:rsidP="00136B9A">
      <w:pPr>
        <w:pStyle w:val="ListParagraph"/>
        <w:numPr>
          <w:ilvl w:val="0"/>
          <w:numId w:val="1"/>
        </w:numPr>
        <w:jc w:val="both"/>
      </w:pPr>
      <w:r>
        <w:t>Outlines ethical duties for confidentiality and when a lawyer may reveal information relating to the representation.</w:t>
      </w:r>
    </w:p>
    <w:p w:rsidR="00136B9A" w:rsidRDefault="00136B9A" w:rsidP="00136B9A">
      <w:pPr>
        <w:jc w:val="both"/>
      </w:pPr>
      <w:r>
        <w:t xml:space="preserve">Rules 1.7, 1.8, </w:t>
      </w:r>
      <w:proofErr w:type="gramStart"/>
      <w:r>
        <w:t>1.9</w:t>
      </w:r>
      <w:proofErr w:type="gramEnd"/>
      <w:r>
        <w:t>: Conflicts of Interest: Current Clients, Conflicts of Interest: Current Clients: Specific Rules, and Duties to Former Clients</w:t>
      </w:r>
    </w:p>
    <w:p w:rsidR="00136B9A" w:rsidRPr="00136B9A" w:rsidRDefault="00136B9A" w:rsidP="00136B9A">
      <w:pPr>
        <w:pStyle w:val="ListParagraph"/>
        <w:numPr>
          <w:ilvl w:val="0"/>
          <w:numId w:val="1"/>
        </w:numPr>
        <w:jc w:val="both"/>
      </w:pPr>
      <w:r>
        <w:t xml:space="preserve">Defines conflicts of interest; when a lawyer may represent a client despite an apparent conflict, and the duties owed to current and former clients. </w:t>
      </w:r>
      <w:r>
        <w:rPr>
          <w:i/>
        </w:rPr>
        <w:t>See also Rules 1.10, 1.11, 1.12, 1.13</w:t>
      </w:r>
      <w:r w:rsidR="00E47743">
        <w:rPr>
          <w:i/>
        </w:rPr>
        <w:t>, 1.18</w:t>
      </w:r>
    </w:p>
    <w:p w:rsidR="00136B9A" w:rsidRDefault="00136B9A" w:rsidP="00136B9A">
      <w:pPr>
        <w:jc w:val="both"/>
      </w:pPr>
      <w:r>
        <w:t>Rule 1.14: Client with Diminished Capacity</w:t>
      </w:r>
    </w:p>
    <w:p w:rsidR="00136B9A" w:rsidRDefault="00136B9A" w:rsidP="00136B9A">
      <w:pPr>
        <w:pStyle w:val="ListParagraph"/>
        <w:numPr>
          <w:ilvl w:val="0"/>
          <w:numId w:val="1"/>
        </w:numPr>
        <w:jc w:val="both"/>
      </w:pPr>
      <w:r>
        <w:t xml:space="preserve">Outlines </w:t>
      </w:r>
      <w:r w:rsidR="00E47743">
        <w:t xml:space="preserve">ethical duties to clients when the lawyer reasonably believes the client is without sufficient mental capacity to act in the client’s own interest. </w:t>
      </w:r>
    </w:p>
    <w:p w:rsidR="00E47743" w:rsidRDefault="00E47743" w:rsidP="00E47743">
      <w:pPr>
        <w:jc w:val="both"/>
      </w:pPr>
      <w:r>
        <w:t>Rule 3.1: Meritorious Claims and Contentions</w:t>
      </w:r>
    </w:p>
    <w:p w:rsidR="00E47743" w:rsidRDefault="00E47743" w:rsidP="00E47743">
      <w:pPr>
        <w:pStyle w:val="ListParagraph"/>
        <w:numPr>
          <w:ilvl w:val="0"/>
          <w:numId w:val="1"/>
        </w:numPr>
        <w:jc w:val="both"/>
      </w:pPr>
      <w:r>
        <w:t xml:space="preserve">Lawyer may </w:t>
      </w:r>
      <w:r w:rsidRPr="00E47743">
        <w:t>nevertheless so defend the proceeding as to require that every element of the case be established.</w:t>
      </w:r>
    </w:p>
    <w:p w:rsidR="000C0C92" w:rsidRDefault="000C0C92" w:rsidP="00E47743">
      <w:pPr>
        <w:jc w:val="both"/>
      </w:pPr>
    </w:p>
    <w:p w:rsidR="000C0C92" w:rsidRDefault="000C0C92" w:rsidP="00E47743">
      <w:pPr>
        <w:jc w:val="both"/>
      </w:pPr>
    </w:p>
    <w:p w:rsidR="00E47743" w:rsidRDefault="00E47743" w:rsidP="00E47743">
      <w:pPr>
        <w:jc w:val="both"/>
      </w:pPr>
      <w:bookmarkStart w:id="0" w:name="_GoBack"/>
      <w:bookmarkEnd w:id="0"/>
      <w:r>
        <w:lastRenderedPageBreak/>
        <w:t>Rule 3.3: Candor Toward the Tribunal</w:t>
      </w:r>
    </w:p>
    <w:p w:rsidR="00E47743" w:rsidRDefault="00E47743" w:rsidP="00E47743">
      <w:pPr>
        <w:pStyle w:val="ListParagraph"/>
        <w:numPr>
          <w:ilvl w:val="0"/>
          <w:numId w:val="1"/>
        </w:numPr>
        <w:jc w:val="both"/>
      </w:pPr>
      <w:r>
        <w:t xml:space="preserve">Outlines lawyers ethical duties to present truthful information to the Court and to correct untruthful information previously provided. </w:t>
      </w:r>
    </w:p>
    <w:p w:rsidR="00136B9A" w:rsidRDefault="00E47743" w:rsidP="00136B9A">
      <w:pPr>
        <w:jc w:val="both"/>
      </w:pPr>
      <w:r>
        <w:t xml:space="preserve">Rule 4.2: </w:t>
      </w:r>
      <w:r w:rsidRPr="00E47743">
        <w:t>Communication with Person Represented by Counsel</w:t>
      </w:r>
    </w:p>
    <w:p w:rsidR="00E47743" w:rsidRDefault="00E47743" w:rsidP="00E47743">
      <w:pPr>
        <w:pStyle w:val="ListParagraph"/>
        <w:numPr>
          <w:ilvl w:val="0"/>
          <w:numId w:val="1"/>
        </w:numPr>
        <w:jc w:val="both"/>
      </w:pPr>
      <w:r>
        <w:t>Communicating with a represented party requires consent of the representing attorney or court order.</w:t>
      </w:r>
    </w:p>
    <w:p w:rsidR="00E47743" w:rsidRDefault="00E47743" w:rsidP="00E47743">
      <w:pPr>
        <w:jc w:val="both"/>
      </w:pPr>
      <w:r>
        <w:t>Rule 4.3: Dealing with Unrepresented Parties</w:t>
      </w:r>
    </w:p>
    <w:p w:rsidR="00E47743" w:rsidRDefault="00E47743" w:rsidP="00E47743">
      <w:pPr>
        <w:pStyle w:val="ListParagraph"/>
        <w:numPr>
          <w:ilvl w:val="0"/>
          <w:numId w:val="1"/>
        </w:numPr>
        <w:jc w:val="both"/>
      </w:pPr>
      <w:r>
        <w:t xml:space="preserve">Outlines ethical considerations when dealing with a </w:t>
      </w:r>
      <w:r>
        <w:rPr>
          <w:i/>
        </w:rPr>
        <w:t xml:space="preserve">Pro Se </w:t>
      </w:r>
      <w:r>
        <w:t xml:space="preserve">party to litigation. </w:t>
      </w:r>
    </w:p>
    <w:p w:rsidR="00E47743" w:rsidRDefault="00E47743" w:rsidP="00E47743">
      <w:pPr>
        <w:jc w:val="both"/>
      </w:pPr>
      <w:r>
        <w:t>Rule 6.2: Accepting Appointments</w:t>
      </w:r>
    </w:p>
    <w:p w:rsidR="00E47743" w:rsidRDefault="00E47743" w:rsidP="00E47743">
      <w:pPr>
        <w:pStyle w:val="ListParagraph"/>
        <w:numPr>
          <w:ilvl w:val="0"/>
          <w:numId w:val="1"/>
        </w:numPr>
        <w:jc w:val="both"/>
      </w:pPr>
      <w:r>
        <w:t>Outlines what establishes “good cause” for a lawyer seeking to avoid appointment of a person by the Court</w:t>
      </w:r>
    </w:p>
    <w:p w:rsidR="00E47743" w:rsidRDefault="00E47743" w:rsidP="00E47743">
      <w:pPr>
        <w:jc w:val="both"/>
      </w:pPr>
      <w:r>
        <w:t>Rules 8.1-9: Maintaining the Integrity of the Profession</w:t>
      </w:r>
    </w:p>
    <w:p w:rsidR="00E47743" w:rsidRPr="00136B9A" w:rsidRDefault="00B67394" w:rsidP="00E47743">
      <w:pPr>
        <w:pStyle w:val="ListParagraph"/>
        <w:numPr>
          <w:ilvl w:val="0"/>
          <w:numId w:val="1"/>
        </w:numPr>
        <w:jc w:val="both"/>
      </w:pPr>
      <w:r>
        <w:t>Outlines procedures for, and discusses, bar admission and disciplinary matters; judicial and legal officials, reporting professional misconduct, professional misconduct, and disciplinary authority.</w:t>
      </w:r>
    </w:p>
    <w:sectPr w:rsidR="00E47743" w:rsidRPr="00136B9A" w:rsidSect="000C0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421"/>
    <w:multiLevelType w:val="hybridMultilevel"/>
    <w:tmpl w:val="2B64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9A"/>
    <w:rsid w:val="000C0C92"/>
    <w:rsid w:val="00136B9A"/>
    <w:rsid w:val="003D5F86"/>
    <w:rsid w:val="00802AF4"/>
    <w:rsid w:val="00B67394"/>
    <w:rsid w:val="00E4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Jonathon Carlson</dc:creator>
  <cp:lastModifiedBy>Jonathon Carlson</cp:lastModifiedBy>
  <cp:revision>2</cp:revision>
  <dcterms:created xsi:type="dcterms:W3CDTF">2017-09-04T17:25:00Z</dcterms:created>
  <dcterms:modified xsi:type="dcterms:W3CDTF">2017-09-04T17:51:00Z</dcterms:modified>
</cp:coreProperties>
</file>